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A1D1" w14:textId="77777777" w:rsidR="00DD697A" w:rsidRDefault="00DD697A" w:rsidP="00DD697A">
      <w:pPr>
        <w:tabs>
          <w:tab w:val="left" w:pos="6047"/>
        </w:tabs>
        <w:jc w:val="center"/>
        <w:outlineLvl w:val="1"/>
        <w:rPr>
          <w:rFonts w:eastAsia="Calibri" w:cs="Calibri"/>
          <w:i/>
        </w:rPr>
      </w:pPr>
      <w:r>
        <w:rPr>
          <w:color w:val="365F91" w:themeColor="accent1" w:themeShade="BF"/>
        </w:rPr>
        <w:t>1</w:t>
      </w:r>
      <w:r w:rsidRPr="003F6DA3">
        <w:rPr>
          <w:color w:val="365F91" w:themeColor="accent1" w:themeShade="BF"/>
        </w:rPr>
        <w:t xml:space="preserve">. Ispravak dokumentacije, primjenjuje se </w:t>
      </w:r>
      <w:r w:rsidRPr="00BF27D1">
        <w:rPr>
          <w:color w:val="365F91" w:themeColor="accent1" w:themeShade="BF"/>
        </w:rPr>
        <w:t xml:space="preserve">od </w:t>
      </w:r>
      <w:r>
        <w:rPr>
          <w:color w:val="365F91" w:themeColor="accent1" w:themeShade="BF"/>
        </w:rPr>
        <w:t>4.</w:t>
      </w:r>
      <w:r w:rsidRPr="00BF27D1">
        <w:rPr>
          <w:color w:val="365F91" w:themeColor="accent1" w:themeShade="BF"/>
        </w:rPr>
        <w:t xml:space="preserve"> </w:t>
      </w:r>
      <w:r>
        <w:rPr>
          <w:color w:val="365F91" w:themeColor="accent1" w:themeShade="BF"/>
        </w:rPr>
        <w:t>ožujka 2022</w:t>
      </w:r>
      <w:r w:rsidRPr="003F6DA3">
        <w:rPr>
          <w:color w:val="365F91" w:themeColor="accent1" w:themeShade="BF"/>
        </w:rPr>
        <w:t>. godine</w:t>
      </w:r>
    </w:p>
    <w:p w14:paraId="1232FB8B" w14:textId="41BD78F2" w:rsidR="00D20CBD" w:rsidRPr="00D20CBD" w:rsidRDefault="00853E1F" w:rsidP="00D20CBD">
      <w:pPr>
        <w:spacing w:before="120" w:after="120"/>
        <w:jc w:val="both"/>
        <w:rPr>
          <w:b/>
        </w:rPr>
      </w:pPr>
      <w:bookmarkStart w:id="0" w:name="_GoBack"/>
      <w:bookmarkEnd w:id="0"/>
      <w:r w:rsidRPr="000109A2">
        <w:t xml:space="preserve"> </w:t>
      </w:r>
    </w:p>
    <w:p w14:paraId="48E8B59F" w14:textId="4FBF36C6"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2" w:name="_Hlk505266633"/>
      <w:r w:rsidRPr="00D20CBD">
        <w:rPr>
          <w:lang w:bidi="hr-HR"/>
        </w:rPr>
        <w:t>(uključujući 400.000,00 kn)</w:t>
      </w:r>
      <w:bookmarkEnd w:id="2"/>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3"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3"/>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lastRenderedPageBreak/>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4"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lastRenderedPageBreak/>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ListParagraph"/>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358D041A" w:rsidR="00FB3A13" w:rsidRDefault="00FB3A13" w:rsidP="005C3EF1">
      <w:pPr>
        <w:ind w:left="720"/>
        <w:contextualSpacing/>
        <w:rPr>
          <w:rFonts w:eastAsia="Calibri"/>
        </w:rPr>
      </w:pPr>
    </w:p>
    <w:p w14:paraId="7DE32D23" w14:textId="77777777" w:rsidR="00B061CF" w:rsidRPr="00D20CBD" w:rsidRDefault="00B061CF"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5"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5"/>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7C51916" w14:textId="7F601D88" w:rsidR="00C4118F" w:rsidRDefault="00C4118F" w:rsidP="00926E35"/>
    <w:p w14:paraId="2559E19E" w14:textId="043143F1" w:rsidR="00C4118F" w:rsidRDefault="00C4118F" w:rsidP="00D20CBD">
      <w:pPr>
        <w:ind w:left="720"/>
      </w:pPr>
    </w:p>
    <w:p w14:paraId="71082A59" w14:textId="614D8234" w:rsidR="00C4118F" w:rsidRDefault="00C4118F" w:rsidP="00D20CBD">
      <w:pPr>
        <w:ind w:left="720"/>
      </w:pPr>
    </w:p>
    <w:p w14:paraId="17B56CB7" w14:textId="0F4793CD" w:rsidR="00C4118F" w:rsidRDefault="00C4118F" w:rsidP="00C4118F"/>
    <w:p w14:paraId="47FDCB28" w14:textId="6E679366" w:rsidR="00B061CF" w:rsidRDefault="00B061CF" w:rsidP="00C4118F"/>
    <w:p w14:paraId="168E900A" w14:textId="76389D55" w:rsidR="00B061CF" w:rsidRDefault="00B061CF" w:rsidP="00C4118F"/>
    <w:p w14:paraId="74F8AD94" w14:textId="0327EF98" w:rsidR="00B061CF" w:rsidRDefault="00B061CF" w:rsidP="00C4118F"/>
    <w:p w14:paraId="2E1F5231" w14:textId="02A0EF95" w:rsidR="00B061CF" w:rsidRDefault="00B061CF" w:rsidP="00C4118F"/>
    <w:p w14:paraId="7313E012" w14:textId="5C88148A" w:rsidR="00B061CF" w:rsidRDefault="00B061CF" w:rsidP="00C4118F"/>
    <w:p w14:paraId="6B88E898" w14:textId="7E4FEFB9" w:rsidR="00B061CF" w:rsidRDefault="00B061CF" w:rsidP="00C4118F"/>
    <w:p w14:paraId="5BAC8A9C" w14:textId="054E6D00" w:rsidR="00B061CF" w:rsidRDefault="00B061CF" w:rsidP="00C4118F"/>
    <w:p w14:paraId="2CB842D0" w14:textId="33E7E6AD" w:rsidR="00B061CF" w:rsidRDefault="00B061CF" w:rsidP="00C4118F"/>
    <w:p w14:paraId="62894EC4" w14:textId="489F9FD3" w:rsidR="00B061CF" w:rsidRDefault="00B061CF" w:rsidP="00C4118F"/>
    <w:p w14:paraId="2EC34DB3" w14:textId="1588A306" w:rsidR="00B061CF" w:rsidRDefault="00B061CF" w:rsidP="00C4118F"/>
    <w:p w14:paraId="35E2CC3C" w14:textId="77777777" w:rsidR="00B061CF" w:rsidRDefault="00B061CF" w:rsidP="00C4118F"/>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lastRenderedPageBreak/>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 xml:space="preserve">ugovorne kazne za odgođeno izvršenje izbrisane iz odredbi </w:t>
            </w:r>
            <w:r w:rsidRPr="00C4118F">
              <w:rPr>
                <w:rFonts w:eastAsia="Calibri"/>
                <w:sz w:val="20"/>
                <w:szCs w:val="20"/>
              </w:rPr>
              <w:lastRenderedPageBreak/>
              <w:t>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w:t>
            </w:r>
            <w:r w:rsidRPr="00C4118F">
              <w:rPr>
                <w:rFonts w:eastAsia="Calibri"/>
                <w:sz w:val="20"/>
                <w:szCs w:val="20"/>
              </w:rPr>
              <w:lastRenderedPageBreak/>
              <w:t>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odnosu na slučaj kada ponuditelj nije dostavio bjanko zadužnicu, a </w:t>
            </w:r>
            <w:r w:rsidRPr="00C4118F">
              <w:rPr>
                <w:rFonts w:eastAsia="Calibri"/>
                <w:sz w:val="20"/>
                <w:szCs w:val="20"/>
              </w:rPr>
              <w:lastRenderedPageBreak/>
              <w:t>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BEABF" w16cid:durableId="257F2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A5AA0" w14:textId="77777777" w:rsidR="00521D47" w:rsidRDefault="00521D47" w:rsidP="0068693B">
      <w:r>
        <w:separator/>
      </w:r>
    </w:p>
  </w:endnote>
  <w:endnote w:type="continuationSeparator" w:id="0">
    <w:p w14:paraId="5EA1E75D" w14:textId="77777777" w:rsidR="00521D47" w:rsidRDefault="00521D47" w:rsidP="0068693B">
      <w:r>
        <w:continuationSeparator/>
      </w:r>
    </w:p>
  </w:endnote>
  <w:endnote w:type="continuationNotice" w:id="1">
    <w:p w14:paraId="1FAC1E44" w14:textId="77777777" w:rsidR="00521D47" w:rsidRDefault="0052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4D40374F" w:rsidR="00853E1F" w:rsidRPr="00D75672" w:rsidRDefault="00853E1F">
    <w:pPr>
      <w:pStyle w:val="Footer"/>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DD697A">
      <w:rPr>
        <w:b/>
        <w:bCs/>
        <w:noProof/>
        <w:sz w:val="16"/>
        <w:szCs w:val="16"/>
      </w:rPr>
      <w:t>21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DD697A">
      <w:rPr>
        <w:b/>
        <w:bCs/>
        <w:noProof/>
        <w:sz w:val="16"/>
        <w:szCs w:val="16"/>
      </w:rPr>
      <w:t>22</w:t>
    </w:r>
    <w:r w:rsidRPr="00D75672">
      <w:rPr>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2108" w14:textId="77777777" w:rsidR="00521D47" w:rsidRDefault="00521D47" w:rsidP="0068693B">
      <w:r>
        <w:separator/>
      </w:r>
    </w:p>
  </w:footnote>
  <w:footnote w:type="continuationSeparator" w:id="0">
    <w:p w14:paraId="2D069420" w14:textId="77777777" w:rsidR="00521D47" w:rsidRDefault="00521D47" w:rsidP="0068693B">
      <w:r>
        <w:continuationSeparator/>
      </w:r>
    </w:p>
  </w:footnote>
  <w:footnote w:type="continuationNotice" w:id="1">
    <w:p w14:paraId="2D578FBA" w14:textId="77777777" w:rsidR="00521D47" w:rsidRDefault="00521D47"/>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FootnoteText"/>
        <w:jc w:val="both"/>
      </w:pPr>
      <w:r>
        <w:rPr>
          <w:rStyle w:val="FootnoteReferenc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FootnoteText"/>
      </w:pPr>
      <w:r>
        <w:rPr>
          <w:rStyle w:val="FootnoteReference"/>
        </w:rPr>
        <w:footnoteRef/>
      </w:r>
      <w:r>
        <w:t xml:space="preserve"> </w:t>
      </w:r>
      <w:r>
        <w:t>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9">
    <w:p w14:paraId="1F8DAC65" w14:textId="77777777" w:rsidR="00C4118F" w:rsidRPr="002C2F76" w:rsidRDefault="00C4118F" w:rsidP="00C4118F">
      <w:pPr>
        <w:pStyle w:val="FootnoteText"/>
        <w:jc w:val="both"/>
      </w:pPr>
      <w:r w:rsidRPr="00526530">
        <w:rPr>
          <w:rStyle w:val="FootnoteReference"/>
        </w:rPr>
        <w:footnoteRef/>
      </w:r>
      <w:r w:rsidRPr="00526530">
        <w:t xml:space="preserve"> </w:t>
      </w:r>
      <w:r w:rsidRPr="00526530">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FootnoteText"/>
        <w:jc w:val="both"/>
      </w:pPr>
      <w:r w:rsidRPr="00526530">
        <w:rPr>
          <w:rStyle w:val="FootnoteReference"/>
        </w:rPr>
        <w:footnoteRef/>
      </w:r>
      <w:r w:rsidRPr="00526530">
        <w:t xml:space="preserve"> </w:t>
      </w:r>
      <w:r w:rsidRPr="00526530">
        <w:t xml:space="preserve">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08B3" w14:textId="5E45C696" w:rsidR="00114CE4" w:rsidRPr="009E7CB2" w:rsidRDefault="00114CE4" w:rsidP="00114CE4">
    <w:pPr>
      <w:tabs>
        <w:tab w:val="left" w:pos="6047"/>
      </w:tabs>
      <w:ind w:left="-567" w:right="-567"/>
      <w:jc w:val="center"/>
      <w:outlineLvl w:val="1"/>
      <w:rPr>
        <w:b/>
      </w:rPr>
    </w:pPr>
    <w:r w:rsidRPr="00596168">
      <w:rPr>
        <w:noProof/>
        <w:sz w:val="16"/>
        <w:szCs w:val="16"/>
      </w:rPr>
      <w:drawing>
        <wp:anchor distT="0" distB="0" distL="114300" distR="114300" simplePos="0" relativeHeight="251659264" behindDoc="0" locked="0" layoutInCell="1" allowOverlap="1" wp14:anchorId="31FD1FF1" wp14:editId="56BF2BA1">
          <wp:simplePos x="0" y="0"/>
          <wp:positionH relativeFrom="margin">
            <wp:posOffset>5082540</wp:posOffset>
          </wp:positionH>
          <wp:positionV relativeFrom="paragraph">
            <wp:posOffset>57150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E7CB2">
      <w:rPr>
        <w:bCs/>
        <w:noProof/>
        <w:color w:val="595959"/>
        <w:sz w:val="18"/>
        <w:szCs w:val="18"/>
      </w:rPr>
      <mc:AlternateContent>
        <mc:Choice Requires="wps">
          <w:drawing>
            <wp:anchor distT="0" distB="0" distL="114300" distR="114300" simplePos="0" relativeHeight="251660288" behindDoc="0" locked="0" layoutInCell="1" allowOverlap="1" wp14:anchorId="7EF99979" wp14:editId="4881BCEE">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Pr>
                              <w:bCs/>
                              <w:color w:val="000000" w:themeColor="text1"/>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F99979" id="Pravokutnik 16" o:spid="_x0000_s1026" style="position:absolute;left:0;text-align:left;margin-left:50.05pt;margin-top:12.35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Pr>
                        <w:bCs/>
                        <w:color w:val="000000" w:themeColor="text1"/>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v:textbox>
              <w10:wrap anchorx="margin"/>
            </v:rect>
          </w:pict>
        </mc:Fallback>
      </mc:AlternateContent>
    </w:r>
  </w:p>
  <w:p w14:paraId="54E6B6BC" w14:textId="26EE0320" w:rsidR="00114CE4" w:rsidRPr="009E7CB2" w:rsidRDefault="00114CE4" w:rsidP="00114CE4">
    <w:pPr>
      <w:rPr>
        <w:sz w:val="36"/>
        <w:szCs w:val="36"/>
      </w:rPr>
    </w:pPr>
    <w:bookmarkStart w:id="7" w:name="_Hlk92120096"/>
    <w:bookmarkEnd w:id="7"/>
    <w:r w:rsidRPr="009E7CB2">
      <w:rPr>
        <w:bCs/>
        <w:noProof/>
        <w:color w:val="595959"/>
        <w:sz w:val="18"/>
        <w:szCs w:val="18"/>
      </w:rPr>
      <mc:AlternateContent>
        <mc:Choice Requires="wps">
          <w:drawing>
            <wp:anchor distT="0" distB="0" distL="114300" distR="114300" simplePos="0" relativeHeight="251661312" behindDoc="0" locked="0" layoutInCell="1" allowOverlap="1" wp14:anchorId="3439C79C" wp14:editId="27AB7AA6">
              <wp:simplePos x="0" y="0"/>
              <wp:positionH relativeFrom="column">
                <wp:posOffset>4557395</wp:posOffset>
              </wp:positionH>
              <wp:positionV relativeFrom="paragraph">
                <wp:posOffset>540385</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644C9705" w14:textId="77777777" w:rsidR="00114CE4" w:rsidRPr="002D7FC6" w:rsidRDefault="00114CE4" w:rsidP="00114CE4">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39C79C" id="_x0000_s1027" style="position:absolute;margin-left:358.85pt;margin-top:42.55pt;width:140.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" filled="f" stroked="f">
              <v:textbox>
                <w:txbxContent>
                  <w:p w14:paraId="644C9705" w14:textId="77777777" w:rsidR="00114CE4" w:rsidRPr="002D7FC6" w:rsidRDefault="00114CE4" w:rsidP="00114CE4">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E7CB2">
      <w:rPr>
        <w:rFonts w:eastAsiaTheme="majorEastAsia"/>
        <w:b/>
        <w:bCs/>
        <w:noProof/>
      </w:rPr>
      <w:drawing>
        <wp:inline distT="0" distB="0" distL="0" distR="0" wp14:anchorId="788CF703" wp14:editId="52ED1D95">
          <wp:extent cx="542925" cy="704850"/>
          <wp:effectExtent l="0" t="0" r="9525" b="0"/>
          <wp:docPr id="7" name="Slika 7"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77777777" w:rsidR="009272AC" w:rsidRDefault="009272AC" w:rsidP="00043FB0">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3FB0"/>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BEE"/>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4CE4"/>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97F"/>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17"/>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358"/>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47"/>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5393"/>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D6F2D"/>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6E35"/>
    <w:rsid w:val="009272AC"/>
    <w:rsid w:val="00927F77"/>
    <w:rsid w:val="00930429"/>
    <w:rsid w:val="00930BB7"/>
    <w:rsid w:val="00932228"/>
    <w:rsid w:val="00940481"/>
    <w:rsid w:val="0094339F"/>
    <w:rsid w:val="009435E4"/>
    <w:rsid w:val="00944C7B"/>
    <w:rsid w:val="00945F4B"/>
    <w:rsid w:val="00945F97"/>
    <w:rsid w:val="009461E0"/>
    <w:rsid w:val="00946FE1"/>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C02"/>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4ACF"/>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61CF"/>
    <w:rsid w:val="00B06F3C"/>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1CAB"/>
    <w:rsid w:val="00C32F7B"/>
    <w:rsid w:val="00C33006"/>
    <w:rsid w:val="00C33B85"/>
    <w:rsid w:val="00C34C84"/>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2E65"/>
    <w:rsid w:val="00CC3665"/>
    <w:rsid w:val="00CC3D26"/>
    <w:rsid w:val="00CC3F08"/>
    <w:rsid w:val="00CC4384"/>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D697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54FF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935"/>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0E6"/>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4CE4"/>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DFB973-FCF3-4B6A-B18F-F19E1AB2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6157</Words>
  <Characters>36715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2022-03-04T14:44:00Z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